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60EF" w14:textId="7E46939F" w:rsidR="006D533F" w:rsidRDefault="006D533F" w:rsidP="006D533F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61AC28E" wp14:editId="6F7790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9262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3060" y="21386"/>
                <wp:lineTo x="3060" y="20531"/>
                <wp:lineTo x="21537" y="17964"/>
                <wp:lineTo x="21537" y="2566"/>
                <wp:lineTo x="30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</w:t>
      </w:r>
      <w:r w:rsidR="00A56DD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nécessaire 6e</w:t>
      </w:r>
      <w:r w:rsidR="00706A9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5422C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706A9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203A1E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12A57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06A9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D12A57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6E1183C4" w14:textId="39E54F47" w:rsidR="002E0345" w:rsidRPr="00C47506" w:rsidRDefault="002E0345" w:rsidP="00C47506">
      <w:pPr>
        <w:spacing w:line="240" w:lineRule="auto"/>
        <w:jc w:val="center"/>
        <w:rPr>
          <w:b/>
          <w:sz w:val="28"/>
          <w:szCs w:val="28"/>
        </w:rPr>
      </w:pPr>
      <w:r w:rsidRPr="00C47506">
        <w:rPr>
          <w:b/>
          <w:sz w:val="28"/>
          <w:szCs w:val="28"/>
        </w:rPr>
        <w:t>Nous suggérons fortement aux parents de récupérer le matériel de l’année dernière qui coïncide avec cette liste afin d’économiser.</w:t>
      </w:r>
      <w:r w:rsidR="009A6583" w:rsidRPr="00C47506">
        <w:rPr>
          <w:b/>
          <w:sz w:val="28"/>
          <w:szCs w:val="28"/>
        </w:rPr>
        <w:t xml:space="preserve"> S.V.P</w:t>
      </w:r>
      <w:r w:rsidR="00632639" w:rsidRPr="00C47506">
        <w:rPr>
          <w:b/>
          <w:sz w:val="28"/>
          <w:szCs w:val="28"/>
        </w:rPr>
        <w:t xml:space="preserve"> indiquez</w:t>
      </w:r>
      <w:r w:rsidR="009A6583" w:rsidRPr="00C47506">
        <w:rPr>
          <w:b/>
          <w:sz w:val="28"/>
          <w:szCs w:val="28"/>
        </w:rPr>
        <w:t xml:space="preserve"> le nom de votre enfant sur les articles et inscrire le sujet sur chaque cartable, duo-tang ou cahier d’exercice</w:t>
      </w:r>
      <w:r w:rsidR="00D87700">
        <w:rPr>
          <w:b/>
          <w:sz w:val="28"/>
          <w:szCs w:val="28"/>
        </w:rPr>
        <w:t>s</w:t>
      </w:r>
      <w:r w:rsidR="009A6583" w:rsidRPr="00C47506">
        <w:rPr>
          <w:b/>
          <w:sz w:val="28"/>
          <w:szCs w:val="28"/>
        </w:rPr>
        <w:t>. Merci</w:t>
      </w:r>
      <w:r w:rsidR="009A6583" w:rsidRPr="00C47506">
        <w:rPr>
          <w:rFonts w:cs="Cambria"/>
          <w:b/>
          <w:sz w:val="28"/>
          <w:szCs w:val="28"/>
        </w:rPr>
        <w:t> </w:t>
      </w:r>
      <w:r w:rsidR="009A6583" w:rsidRPr="00C47506">
        <w:rPr>
          <w:b/>
          <w:sz w:val="28"/>
          <w:szCs w:val="28"/>
        </w:rPr>
        <w:sym w:font="Wingdings" w:char="F04A"/>
      </w:r>
    </w:p>
    <w:p w14:paraId="390BA23D" w14:textId="77777777" w:rsidR="00DA1159" w:rsidRDefault="00DA1159" w:rsidP="00F54626">
      <w:pPr>
        <w:spacing w:after="0" w:line="240" w:lineRule="auto"/>
        <w:rPr>
          <w:b/>
          <w:sz w:val="28"/>
          <w:szCs w:val="28"/>
        </w:rPr>
      </w:pPr>
    </w:p>
    <w:p w14:paraId="7329F8CD" w14:textId="77777777" w:rsidR="00DA1159" w:rsidRDefault="00DA1159" w:rsidP="00F54626">
      <w:pPr>
        <w:spacing w:after="0" w:line="240" w:lineRule="auto"/>
        <w:rPr>
          <w:b/>
          <w:sz w:val="28"/>
          <w:szCs w:val="28"/>
        </w:rPr>
      </w:pPr>
    </w:p>
    <w:p w14:paraId="30F8F954" w14:textId="0E5BCF3C" w:rsidR="002E0345" w:rsidRPr="00472236" w:rsidRDefault="002E0345" w:rsidP="00F54626">
      <w:pPr>
        <w:spacing w:after="0" w:line="240" w:lineRule="auto"/>
        <w:rPr>
          <w:b/>
          <w:sz w:val="28"/>
          <w:szCs w:val="28"/>
        </w:rPr>
      </w:pPr>
      <w:r w:rsidRPr="00472236">
        <w:rPr>
          <w:b/>
          <w:sz w:val="28"/>
          <w:szCs w:val="28"/>
        </w:rPr>
        <w:t>G</w:t>
      </w:r>
      <w:r w:rsidRPr="00472236">
        <w:rPr>
          <w:rFonts w:cs="Cambria"/>
          <w:b/>
          <w:sz w:val="28"/>
          <w:szCs w:val="28"/>
        </w:rPr>
        <w:t>é</w:t>
      </w:r>
      <w:r w:rsidRPr="00472236">
        <w:rPr>
          <w:b/>
          <w:sz w:val="28"/>
          <w:szCs w:val="28"/>
        </w:rPr>
        <w:t>n</w:t>
      </w:r>
      <w:r w:rsidRPr="00472236">
        <w:rPr>
          <w:rFonts w:cs="Cambria"/>
          <w:b/>
          <w:sz w:val="28"/>
          <w:szCs w:val="28"/>
        </w:rPr>
        <w:t>é</w:t>
      </w:r>
      <w:r w:rsidRPr="00472236">
        <w:rPr>
          <w:b/>
          <w:sz w:val="28"/>
          <w:szCs w:val="28"/>
        </w:rPr>
        <w:t>ral</w:t>
      </w:r>
    </w:p>
    <w:p w14:paraId="5A81E08F" w14:textId="77777777" w:rsidR="00706A9A" w:rsidRDefault="00706A9A" w:rsidP="00147CF0">
      <w:pPr>
        <w:pStyle w:val="Paragraphedeliste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Sac d’école</w:t>
      </w:r>
    </w:p>
    <w:p w14:paraId="4390AE02" w14:textId="1323C225" w:rsidR="00C47506" w:rsidRDefault="00416EB6" w:rsidP="00147CF0">
      <w:pPr>
        <w:pStyle w:val="Paragraphedeliste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E0345" w:rsidRPr="00C47506">
        <w:rPr>
          <w:sz w:val="28"/>
          <w:szCs w:val="28"/>
        </w:rPr>
        <w:t xml:space="preserve"> étui</w:t>
      </w:r>
      <w:r>
        <w:rPr>
          <w:sz w:val="28"/>
          <w:szCs w:val="28"/>
        </w:rPr>
        <w:t>s</w:t>
      </w:r>
      <w:r w:rsidR="002E0345" w:rsidRPr="00C47506">
        <w:rPr>
          <w:sz w:val="28"/>
          <w:szCs w:val="28"/>
        </w:rPr>
        <w:t xml:space="preserve"> à crayons</w:t>
      </w:r>
      <w:r>
        <w:rPr>
          <w:sz w:val="28"/>
          <w:szCs w:val="28"/>
        </w:rPr>
        <w:t xml:space="preserve"> (un pour fournitures scolaires et l’autre pour crayons de couleur)</w:t>
      </w:r>
    </w:p>
    <w:p w14:paraId="20705753" w14:textId="1F3AE5AF" w:rsidR="00C47506" w:rsidRDefault="00C453DB" w:rsidP="0024557C">
      <w:pPr>
        <w:pStyle w:val="Paragraphedeliste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E0345" w:rsidRPr="00C47506">
        <w:rPr>
          <w:sz w:val="28"/>
          <w:szCs w:val="28"/>
        </w:rPr>
        <w:t xml:space="preserve"> crayons</w:t>
      </w:r>
    </w:p>
    <w:p w14:paraId="10D2C167" w14:textId="30CFC50D" w:rsidR="00926E8F" w:rsidRDefault="00C453DB" w:rsidP="0024557C">
      <w:pPr>
        <w:pStyle w:val="Paragraphedeliste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26E8F">
        <w:rPr>
          <w:sz w:val="28"/>
          <w:szCs w:val="28"/>
        </w:rPr>
        <w:t xml:space="preserve"> aiguisoir</w:t>
      </w:r>
      <w:r>
        <w:rPr>
          <w:sz w:val="28"/>
          <w:szCs w:val="28"/>
        </w:rPr>
        <w:t>s</w:t>
      </w:r>
    </w:p>
    <w:p w14:paraId="00525361" w14:textId="0C69FC63" w:rsidR="00926E8F" w:rsidRPr="00416EB6" w:rsidRDefault="002E0345" w:rsidP="00416EB6">
      <w:pPr>
        <w:pStyle w:val="Paragraphedeliste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72236">
        <w:rPr>
          <w:sz w:val="28"/>
          <w:szCs w:val="28"/>
        </w:rPr>
        <w:t>Stylos</w:t>
      </w:r>
      <w:r w:rsidR="00706A9A">
        <w:rPr>
          <w:sz w:val="28"/>
          <w:szCs w:val="28"/>
        </w:rPr>
        <w:t xml:space="preserve"> rouges et bleus </w:t>
      </w:r>
      <w:r w:rsidR="00BF40D8">
        <w:rPr>
          <w:sz w:val="28"/>
          <w:szCs w:val="28"/>
        </w:rPr>
        <w:t>[minimum</w:t>
      </w:r>
      <w:r w:rsidR="00855A2C">
        <w:rPr>
          <w:sz w:val="28"/>
          <w:szCs w:val="28"/>
        </w:rPr>
        <w:t> </w:t>
      </w:r>
      <w:r w:rsidR="00706A9A">
        <w:rPr>
          <w:sz w:val="28"/>
          <w:szCs w:val="28"/>
        </w:rPr>
        <w:t>2 de cha</w:t>
      </w:r>
      <w:r w:rsidR="00396EB1">
        <w:rPr>
          <w:sz w:val="28"/>
          <w:szCs w:val="28"/>
        </w:rPr>
        <w:t>cun</w:t>
      </w:r>
      <w:r w:rsidR="00BF40D8">
        <w:rPr>
          <w:sz w:val="28"/>
          <w:szCs w:val="28"/>
        </w:rPr>
        <w:t>]</w:t>
      </w:r>
      <w:r w:rsidRPr="00472236">
        <w:rPr>
          <w:sz w:val="28"/>
          <w:szCs w:val="28"/>
        </w:rPr>
        <w:t xml:space="preserve"> </w:t>
      </w:r>
    </w:p>
    <w:p w14:paraId="7155643C" w14:textId="322C9223" w:rsidR="002E0345" w:rsidRPr="00472236" w:rsidRDefault="009A6583" w:rsidP="00472236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72236">
        <w:rPr>
          <w:sz w:val="28"/>
          <w:szCs w:val="28"/>
        </w:rPr>
        <w:t>4</w:t>
      </w:r>
      <w:r w:rsidR="002E0345" w:rsidRPr="00472236">
        <w:rPr>
          <w:sz w:val="28"/>
          <w:szCs w:val="28"/>
        </w:rPr>
        <w:t xml:space="preserve"> crayons</w:t>
      </w:r>
      <w:r w:rsidR="00D87700">
        <w:rPr>
          <w:sz w:val="28"/>
          <w:szCs w:val="28"/>
        </w:rPr>
        <w:t>-</w:t>
      </w:r>
      <w:r w:rsidR="002E0345" w:rsidRPr="00472236">
        <w:rPr>
          <w:sz w:val="28"/>
          <w:szCs w:val="28"/>
        </w:rPr>
        <w:t>feutres effaçables</w:t>
      </w:r>
    </w:p>
    <w:p w14:paraId="73F3543F" w14:textId="5534C549" w:rsidR="002E0345" w:rsidRPr="00C47506" w:rsidRDefault="00C453DB" w:rsidP="00F54626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2E0345" w:rsidRPr="00C47506">
        <w:rPr>
          <w:sz w:val="28"/>
          <w:szCs w:val="28"/>
        </w:rPr>
        <w:t xml:space="preserve"> gommes à effacer</w:t>
      </w:r>
    </w:p>
    <w:p w14:paraId="1FD51EB6" w14:textId="70E9F20C" w:rsidR="002E0345" w:rsidRPr="009D5644" w:rsidRDefault="002E0345" w:rsidP="009D5644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Ruban correcteur</w:t>
      </w:r>
      <w:r w:rsidR="00706A9A">
        <w:rPr>
          <w:sz w:val="28"/>
          <w:szCs w:val="28"/>
        </w:rPr>
        <w:t xml:space="preserve"> </w:t>
      </w:r>
      <w:r w:rsidR="00BF40D8">
        <w:rPr>
          <w:sz w:val="28"/>
          <w:szCs w:val="28"/>
        </w:rPr>
        <w:t>[</w:t>
      </w:r>
      <w:r w:rsidR="00706A9A">
        <w:rPr>
          <w:sz w:val="28"/>
          <w:szCs w:val="28"/>
        </w:rPr>
        <w:t>pas en liquide</w:t>
      </w:r>
      <w:r w:rsidR="00BF40D8">
        <w:rPr>
          <w:sz w:val="28"/>
          <w:szCs w:val="28"/>
        </w:rPr>
        <w:t>]</w:t>
      </w:r>
    </w:p>
    <w:p w14:paraId="4E07F074" w14:textId="26505D28" w:rsidR="002E0345" w:rsidRPr="00C47506" w:rsidRDefault="00C710FE" w:rsidP="00FB3051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2E0345" w:rsidRPr="00C47506">
        <w:rPr>
          <w:sz w:val="28"/>
          <w:szCs w:val="28"/>
        </w:rPr>
        <w:t xml:space="preserve"> boites de mouchoirs</w:t>
      </w:r>
    </w:p>
    <w:p w14:paraId="21A05ECB" w14:textId="0B3476E5" w:rsidR="00881AAD" w:rsidRDefault="00C453DB" w:rsidP="00881AAD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2E0345" w:rsidRPr="00881AAD">
        <w:rPr>
          <w:sz w:val="28"/>
          <w:szCs w:val="28"/>
        </w:rPr>
        <w:t xml:space="preserve"> paquet</w:t>
      </w:r>
      <w:r>
        <w:rPr>
          <w:sz w:val="28"/>
          <w:szCs w:val="28"/>
        </w:rPr>
        <w:t>s</w:t>
      </w:r>
      <w:r w:rsidR="002E0345" w:rsidRPr="00881AAD">
        <w:rPr>
          <w:sz w:val="28"/>
          <w:szCs w:val="28"/>
        </w:rPr>
        <w:t xml:space="preserve"> de feuilles lignées</w:t>
      </w:r>
    </w:p>
    <w:p w14:paraId="2061649E" w14:textId="77777777" w:rsidR="00533C79" w:rsidRPr="00881AAD" w:rsidRDefault="00533C79" w:rsidP="00881AAD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 w:rsidRPr="00881AAD">
        <w:rPr>
          <w:sz w:val="28"/>
          <w:szCs w:val="28"/>
        </w:rPr>
        <w:t>2 bâtons de colle</w:t>
      </w:r>
    </w:p>
    <w:p w14:paraId="55F8A2BF" w14:textId="55F09EB2" w:rsidR="00F32EC9" w:rsidRPr="00F32EC9" w:rsidRDefault="00533C79" w:rsidP="00F32EC9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paire de ciseaux</w:t>
      </w:r>
    </w:p>
    <w:p w14:paraId="09A56ED4" w14:textId="5AA50756" w:rsidR="00C453DB" w:rsidRPr="00C453DB" w:rsidRDefault="00C453DB" w:rsidP="00F32EC9">
      <w:pPr>
        <w:numPr>
          <w:ilvl w:val="0"/>
          <w:numId w:val="5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marqueurs Sharpie noir</w:t>
      </w:r>
      <w:r w:rsidR="00BF40D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F40D8">
        <w:rPr>
          <w:sz w:val="28"/>
          <w:szCs w:val="28"/>
        </w:rPr>
        <w:t>[</w:t>
      </w:r>
      <w:r>
        <w:rPr>
          <w:sz w:val="28"/>
          <w:szCs w:val="28"/>
        </w:rPr>
        <w:t>pointe fine</w:t>
      </w:r>
      <w:r w:rsidR="00BF40D8">
        <w:rPr>
          <w:sz w:val="28"/>
          <w:szCs w:val="28"/>
        </w:rPr>
        <w:t>]</w:t>
      </w:r>
    </w:p>
    <w:p w14:paraId="3BB1FFCF" w14:textId="6F73F990" w:rsidR="00F32EC9" w:rsidRPr="00F32EC9" w:rsidRDefault="009D5644" w:rsidP="00F32EC9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Crayons à colorier en bois</w:t>
      </w:r>
    </w:p>
    <w:p w14:paraId="7211C29A" w14:textId="655FC0F8" w:rsidR="009D5644" w:rsidRDefault="009D5644" w:rsidP="009D5644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Crayons</w:t>
      </w:r>
      <w:r w:rsidR="00D87700">
        <w:rPr>
          <w:sz w:val="28"/>
          <w:szCs w:val="28"/>
        </w:rPr>
        <w:t>-</w:t>
      </w:r>
      <w:r>
        <w:rPr>
          <w:sz w:val="28"/>
          <w:szCs w:val="28"/>
        </w:rPr>
        <w:t>feutres</w:t>
      </w:r>
    </w:p>
    <w:p w14:paraId="257AE2F4" w14:textId="232759AE" w:rsidR="00BE07FE" w:rsidRPr="009D5644" w:rsidRDefault="00BE07FE" w:rsidP="009D5644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Écouteurs</w:t>
      </w:r>
      <w:r w:rsidR="00C710FE">
        <w:rPr>
          <w:sz w:val="28"/>
          <w:szCs w:val="28"/>
        </w:rPr>
        <w:t xml:space="preserve"> </w:t>
      </w:r>
      <w:r w:rsidR="00C710FE">
        <w:rPr>
          <w:sz w:val="28"/>
          <w:szCs w:val="28"/>
        </w:rPr>
        <w:t>[ce</w:t>
      </w:r>
      <w:r w:rsidR="00C710FE">
        <w:rPr>
          <w:sz w:val="28"/>
          <w:szCs w:val="28"/>
        </w:rPr>
        <w:t>ux</w:t>
      </w:r>
      <w:r w:rsidR="00C710FE">
        <w:rPr>
          <w:sz w:val="28"/>
          <w:szCs w:val="28"/>
        </w:rPr>
        <w:t xml:space="preserve"> du </w:t>
      </w:r>
      <w:proofErr w:type="spellStart"/>
      <w:r w:rsidR="00C710FE">
        <w:rPr>
          <w:sz w:val="28"/>
          <w:szCs w:val="28"/>
        </w:rPr>
        <w:t>Dollorama</w:t>
      </w:r>
      <w:proofErr w:type="spellEnd"/>
      <w:r w:rsidR="00C710FE">
        <w:rPr>
          <w:sz w:val="28"/>
          <w:szCs w:val="28"/>
        </w:rPr>
        <w:t xml:space="preserve"> </w:t>
      </w:r>
      <w:r w:rsidR="00C710FE">
        <w:rPr>
          <w:sz w:val="28"/>
          <w:szCs w:val="28"/>
        </w:rPr>
        <w:t>sont</w:t>
      </w:r>
      <w:r w:rsidR="00C710FE">
        <w:rPr>
          <w:sz w:val="28"/>
          <w:szCs w:val="28"/>
        </w:rPr>
        <w:t xml:space="preserve"> suffisant</w:t>
      </w:r>
      <w:r w:rsidR="00C710FE">
        <w:rPr>
          <w:sz w:val="28"/>
          <w:szCs w:val="28"/>
        </w:rPr>
        <w:t>s</w:t>
      </w:r>
      <w:r w:rsidR="00C710FE">
        <w:rPr>
          <w:sz w:val="28"/>
          <w:szCs w:val="28"/>
        </w:rPr>
        <w:t>]</w:t>
      </w:r>
    </w:p>
    <w:p w14:paraId="7B9FF2A3" w14:textId="4544B363" w:rsidR="00DA1159" w:rsidRDefault="00DA1159" w:rsidP="00472236">
      <w:pPr>
        <w:spacing w:after="0" w:line="240" w:lineRule="auto"/>
        <w:contextualSpacing/>
        <w:rPr>
          <w:b/>
          <w:sz w:val="28"/>
          <w:szCs w:val="28"/>
        </w:rPr>
      </w:pPr>
    </w:p>
    <w:p w14:paraId="77A2BD78" w14:textId="394BA300" w:rsidR="00536F70" w:rsidRDefault="00536F70" w:rsidP="00472236">
      <w:pPr>
        <w:spacing w:after="0" w:line="240" w:lineRule="auto"/>
        <w:contextualSpacing/>
        <w:rPr>
          <w:b/>
          <w:sz w:val="28"/>
          <w:szCs w:val="28"/>
        </w:rPr>
      </w:pPr>
    </w:p>
    <w:p w14:paraId="25B8FAF6" w14:textId="77777777" w:rsidR="00536F70" w:rsidRDefault="00536F70" w:rsidP="00472236">
      <w:pPr>
        <w:spacing w:after="0" w:line="240" w:lineRule="auto"/>
        <w:contextualSpacing/>
        <w:rPr>
          <w:b/>
          <w:sz w:val="28"/>
          <w:szCs w:val="28"/>
        </w:rPr>
      </w:pPr>
    </w:p>
    <w:p w14:paraId="277840D8" w14:textId="52540065" w:rsidR="002E0345" w:rsidRPr="00472236" w:rsidRDefault="002E0345" w:rsidP="00472236">
      <w:pPr>
        <w:spacing w:after="0" w:line="240" w:lineRule="auto"/>
        <w:contextualSpacing/>
        <w:rPr>
          <w:b/>
          <w:sz w:val="28"/>
          <w:szCs w:val="28"/>
        </w:rPr>
      </w:pPr>
      <w:r w:rsidRPr="00472236">
        <w:rPr>
          <w:b/>
          <w:sz w:val="28"/>
          <w:szCs w:val="28"/>
        </w:rPr>
        <w:t>Math</w:t>
      </w:r>
      <w:r w:rsidRPr="00472236">
        <w:rPr>
          <w:rFonts w:cs="Cambria"/>
          <w:b/>
          <w:sz w:val="28"/>
          <w:szCs w:val="28"/>
        </w:rPr>
        <w:t>é</w:t>
      </w:r>
      <w:r w:rsidRPr="00472236">
        <w:rPr>
          <w:b/>
          <w:sz w:val="28"/>
          <w:szCs w:val="28"/>
        </w:rPr>
        <w:t>matiques</w:t>
      </w:r>
    </w:p>
    <w:p w14:paraId="4B5C6893" w14:textId="77777777" w:rsidR="002E0345" w:rsidRPr="00C47506" w:rsidRDefault="002E0345" w:rsidP="00F54626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 xml:space="preserve">1 cartable </w:t>
      </w:r>
      <w:r w:rsidR="00E96B2D">
        <w:rPr>
          <w:sz w:val="28"/>
          <w:szCs w:val="28"/>
        </w:rPr>
        <w:t xml:space="preserve">noir </w:t>
      </w:r>
      <w:r w:rsidR="00D02008">
        <w:rPr>
          <w:sz w:val="28"/>
          <w:szCs w:val="28"/>
        </w:rPr>
        <w:t>de</w:t>
      </w:r>
      <w:r w:rsidRPr="00C47506">
        <w:rPr>
          <w:sz w:val="28"/>
          <w:szCs w:val="28"/>
        </w:rPr>
        <w:t xml:space="preserve"> 2 pouces</w:t>
      </w:r>
      <w:r w:rsidR="00D02008">
        <w:rPr>
          <w:sz w:val="28"/>
          <w:szCs w:val="28"/>
        </w:rPr>
        <w:t xml:space="preserve"> </w:t>
      </w:r>
    </w:p>
    <w:p w14:paraId="04A9A4B5" w14:textId="20D21511" w:rsidR="00881AAD" w:rsidRPr="009D5644" w:rsidRDefault="00926E8F" w:rsidP="009D5644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2E0345" w:rsidRPr="00C47506">
        <w:rPr>
          <w:sz w:val="28"/>
          <w:szCs w:val="28"/>
        </w:rPr>
        <w:t xml:space="preserve"> duo</w:t>
      </w:r>
      <w:r>
        <w:rPr>
          <w:sz w:val="28"/>
          <w:szCs w:val="28"/>
        </w:rPr>
        <w:t>-</w:t>
      </w:r>
      <w:r w:rsidR="002E0345" w:rsidRPr="00C47506">
        <w:rPr>
          <w:sz w:val="28"/>
          <w:szCs w:val="28"/>
        </w:rPr>
        <w:t>tang</w:t>
      </w:r>
      <w:r>
        <w:rPr>
          <w:sz w:val="28"/>
          <w:szCs w:val="28"/>
        </w:rPr>
        <w:t>s</w:t>
      </w:r>
      <w:r w:rsidR="009D5644">
        <w:rPr>
          <w:sz w:val="28"/>
          <w:szCs w:val="28"/>
        </w:rPr>
        <w:t xml:space="preserve"> </w:t>
      </w:r>
      <w:r w:rsidR="00BF40D8">
        <w:rPr>
          <w:sz w:val="28"/>
          <w:szCs w:val="28"/>
        </w:rPr>
        <w:t>[</w:t>
      </w:r>
      <w:r w:rsidR="009D5644">
        <w:rPr>
          <w:sz w:val="28"/>
          <w:szCs w:val="28"/>
        </w:rPr>
        <w:t>bleu, vert, jaune</w:t>
      </w:r>
      <w:r w:rsidR="00BF40D8">
        <w:rPr>
          <w:sz w:val="28"/>
          <w:szCs w:val="28"/>
        </w:rPr>
        <w:t>]</w:t>
      </w:r>
    </w:p>
    <w:p w14:paraId="2000E9C4" w14:textId="6800ECC2" w:rsidR="00416EB6" w:rsidRPr="00416EB6" w:rsidRDefault="00D604B3" w:rsidP="00416EB6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duo-tang à pochettes </w:t>
      </w:r>
      <w:r w:rsidR="00BF40D8">
        <w:rPr>
          <w:sz w:val="28"/>
          <w:szCs w:val="28"/>
        </w:rPr>
        <w:t>[</w:t>
      </w:r>
      <w:r>
        <w:rPr>
          <w:sz w:val="28"/>
          <w:szCs w:val="28"/>
        </w:rPr>
        <w:t>Devoirs</w:t>
      </w:r>
      <w:r w:rsidR="00BF40D8">
        <w:rPr>
          <w:sz w:val="28"/>
          <w:szCs w:val="28"/>
        </w:rPr>
        <w:t>]</w:t>
      </w:r>
    </w:p>
    <w:p w14:paraId="4D4A931C" w14:textId="36C917CD" w:rsidR="00926E8F" w:rsidRPr="009D5644" w:rsidRDefault="00416EB6" w:rsidP="009D5644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E0345" w:rsidRPr="00C47506">
        <w:rPr>
          <w:sz w:val="28"/>
          <w:szCs w:val="28"/>
        </w:rPr>
        <w:t>cahiers</w:t>
      </w:r>
      <w:r w:rsidR="00FB3051" w:rsidRPr="00C47506">
        <w:rPr>
          <w:sz w:val="28"/>
          <w:szCs w:val="28"/>
        </w:rPr>
        <w:t xml:space="preserve"> d’exercices</w:t>
      </w:r>
      <w:r w:rsidR="002E0345" w:rsidRPr="00C47506">
        <w:rPr>
          <w:sz w:val="28"/>
          <w:szCs w:val="28"/>
        </w:rPr>
        <w:t xml:space="preserve"> </w:t>
      </w:r>
      <w:r w:rsidR="00BF40D8">
        <w:rPr>
          <w:sz w:val="28"/>
          <w:szCs w:val="28"/>
        </w:rPr>
        <w:t>[</w:t>
      </w:r>
      <w:r w:rsidR="00DA1159">
        <w:rPr>
          <w:sz w:val="28"/>
          <w:szCs w:val="28"/>
        </w:rPr>
        <w:t xml:space="preserve">avec </w:t>
      </w:r>
      <w:r w:rsidR="009D5644">
        <w:rPr>
          <w:sz w:val="28"/>
          <w:szCs w:val="28"/>
        </w:rPr>
        <w:t>pages quadrillées</w:t>
      </w:r>
      <w:r w:rsidR="00BF40D8">
        <w:rPr>
          <w:sz w:val="28"/>
          <w:szCs w:val="28"/>
        </w:rPr>
        <w:t>]</w:t>
      </w:r>
      <w:r w:rsidR="00926E8F">
        <w:rPr>
          <w:sz w:val="28"/>
          <w:szCs w:val="28"/>
        </w:rPr>
        <w:t xml:space="preserve"> </w:t>
      </w:r>
    </w:p>
    <w:p w14:paraId="6351A94D" w14:textId="356802F3" w:rsidR="002E0345" w:rsidRPr="00416EB6" w:rsidRDefault="00E96B2D" w:rsidP="00416EB6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FB3051" w:rsidRPr="00C47506">
        <w:rPr>
          <w:sz w:val="28"/>
          <w:szCs w:val="28"/>
        </w:rPr>
        <w:t xml:space="preserve"> diviseurs </w:t>
      </w:r>
    </w:p>
    <w:p w14:paraId="4ED8ED27" w14:textId="5B47F4EE" w:rsidR="00FB3051" w:rsidRPr="00C47506" w:rsidRDefault="002E0345" w:rsidP="00F54626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Règle de 30</w:t>
      </w:r>
      <w:r w:rsidR="00855A2C">
        <w:rPr>
          <w:sz w:val="28"/>
          <w:szCs w:val="28"/>
        </w:rPr>
        <w:t> </w:t>
      </w:r>
      <w:r w:rsidRPr="00C47506">
        <w:rPr>
          <w:sz w:val="28"/>
          <w:szCs w:val="28"/>
        </w:rPr>
        <w:t xml:space="preserve">cm </w:t>
      </w:r>
    </w:p>
    <w:p w14:paraId="730EC682" w14:textId="1112035A" w:rsidR="00881AAD" w:rsidRDefault="002E0345" w:rsidP="00926E8F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Calculatrice</w:t>
      </w:r>
      <w:r w:rsidR="00FA5F38" w:rsidRPr="00C47506">
        <w:rPr>
          <w:sz w:val="28"/>
          <w:szCs w:val="28"/>
        </w:rPr>
        <w:t xml:space="preserve"> </w:t>
      </w:r>
      <w:r w:rsidR="00D02008">
        <w:rPr>
          <w:sz w:val="28"/>
          <w:szCs w:val="28"/>
        </w:rPr>
        <w:t>simple</w:t>
      </w:r>
      <w:r w:rsidR="00416EB6">
        <w:rPr>
          <w:sz w:val="28"/>
          <w:szCs w:val="28"/>
        </w:rPr>
        <w:t xml:space="preserve"> </w:t>
      </w:r>
      <w:r w:rsidR="00BF40D8">
        <w:rPr>
          <w:sz w:val="28"/>
          <w:szCs w:val="28"/>
        </w:rPr>
        <w:t>[</w:t>
      </w:r>
      <w:r w:rsidR="00416EB6">
        <w:rPr>
          <w:sz w:val="28"/>
          <w:szCs w:val="28"/>
        </w:rPr>
        <w:t xml:space="preserve">celle du </w:t>
      </w:r>
      <w:proofErr w:type="spellStart"/>
      <w:r w:rsidR="00416EB6">
        <w:rPr>
          <w:sz w:val="28"/>
          <w:szCs w:val="28"/>
        </w:rPr>
        <w:t>Dollorama</w:t>
      </w:r>
      <w:proofErr w:type="spellEnd"/>
      <w:r w:rsidR="00416EB6">
        <w:rPr>
          <w:sz w:val="28"/>
          <w:szCs w:val="28"/>
        </w:rPr>
        <w:t xml:space="preserve"> est suf</w:t>
      </w:r>
      <w:r w:rsidR="00BF40D8">
        <w:rPr>
          <w:sz w:val="28"/>
          <w:szCs w:val="28"/>
        </w:rPr>
        <w:t>f</w:t>
      </w:r>
      <w:r w:rsidR="00416EB6">
        <w:rPr>
          <w:sz w:val="28"/>
          <w:szCs w:val="28"/>
        </w:rPr>
        <w:t>isante</w:t>
      </w:r>
      <w:r w:rsidR="00BF40D8">
        <w:rPr>
          <w:sz w:val="28"/>
          <w:szCs w:val="28"/>
        </w:rPr>
        <w:t>]</w:t>
      </w:r>
    </w:p>
    <w:p w14:paraId="7B1741D9" w14:textId="44B3FD51" w:rsidR="00536F70" w:rsidRPr="00A85134" w:rsidRDefault="00536F70" w:rsidP="00926E8F">
      <w:pPr>
        <w:numPr>
          <w:ilvl w:val="0"/>
          <w:numId w:val="3"/>
        </w:numPr>
        <w:spacing w:after="0" w:line="240" w:lineRule="auto"/>
        <w:contextualSpacing/>
        <w:rPr>
          <w:b/>
          <w:bCs/>
          <w:sz w:val="28"/>
          <w:szCs w:val="28"/>
        </w:rPr>
      </w:pPr>
      <w:r w:rsidRPr="00A85134">
        <w:rPr>
          <w:b/>
          <w:bCs/>
          <w:sz w:val="28"/>
          <w:szCs w:val="28"/>
        </w:rPr>
        <w:t xml:space="preserve">La calculatrice du </w:t>
      </w:r>
      <w:r w:rsidR="00A85134" w:rsidRPr="00A85134">
        <w:rPr>
          <w:b/>
          <w:bCs/>
          <w:sz w:val="28"/>
          <w:szCs w:val="28"/>
        </w:rPr>
        <w:t>cellulaire</w:t>
      </w:r>
      <w:r w:rsidRPr="00A85134">
        <w:rPr>
          <w:b/>
          <w:bCs/>
          <w:sz w:val="28"/>
          <w:szCs w:val="28"/>
        </w:rPr>
        <w:t xml:space="preserve"> ne sera pas permise en salle de classe.</w:t>
      </w:r>
    </w:p>
    <w:p w14:paraId="18E26529" w14:textId="1B9CCDD6" w:rsidR="00F54626" w:rsidRDefault="00F54626" w:rsidP="00F54626">
      <w:pPr>
        <w:spacing w:after="0" w:line="240" w:lineRule="auto"/>
        <w:ind w:left="720"/>
        <w:contextualSpacing/>
        <w:rPr>
          <w:b/>
          <w:sz w:val="28"/>
          <w:szCs w:val="28"/>
        </w:rPr>
      </w:pPr>
    </w:p>
    <w:p w14:paraId="699154FE" w14:textId="77777777" w:rsidR="00416EB6" w:rsidRDefault="00416EB6" w:rsidP="00F54626">
      <w:pPr>
        <w:spacing w:after="0" w:line="240" w:lineRule="auto"/>
        <w:ind w:left="720"/>
        <w:contextualSpacing/>
        <w:rPr>
          <w:b/>
          <w:sz w:val="28"/>
          <w:szCs w:val="28"/>
        </w:rPr>
      </w:pPr>
    </w:p>
    <w:p w14:paraId="404F9A28" w14:textId="46D47112" w:rsidR="004D4D5B" w:rsidRPr="00472236" w:rsidRDefault="004D4D5B" w:rsidP="004D4D5B">
      <w:pPr>
        <w:spacing w:after="0" w:line="240" w:lineRule="auto"/>
        <w:rPr>
          <w:b/>
          <w:sz w:val="28"/>
          <w:szCs w:val="28"/>
        </w:rPr>
      </w:pPr>
      <w:r w:rsidRPr="00472236">
        <w:rPr>
          <w:b/>
          <w:sz w:val="28"/>
          <w:szCs w:val="28"/>
        </w:rPr>
        <w:t>Fran</w:t>
      </w:r>
      <w:r w:rsidRPr="00472236">
        <w:rPr>
          <w:rFonts w:cs="Cambria"/>
          <w:b/>
          <w:sz w:val="28"/>
          <w:szCs w:val="28"/>
        </w:rPr>
        <w:t>ç</w:t>
      </w:r>
      <w:r w:rsidRPr="00472236">
        <w:rPr>
          <w:b/>
          <w:sz w:val="28"/>
          <w:szCs w:val="28"/>
        </w:rPr>
        <w:t>ais</w:t>
      </w:r>
      <w:r w:rsidR="00C710FE">
        <w:rPr>
          <w:b/>
          <w:sz w:val="28"/>
          <w:szCs w:val="28"/>
        </w:rPr>
        <w:t>/F.P.S.</w:t>
      </w:r>
    </w:p>
    <w:p w14:paraId="48D9B637" w14:textId="455F244F" w:rsidR="004D4D5B" w:rsidRPr="00C47506" w:rsidRDefault="004D4D5B" w:rsidP="004D4D5B">
      <w:pPr>
        <w:numPr>
          <w:ilvl w:val="0"/>
          <w:numId w:val="4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1 cartable</w:t>
      </w:r>
      <w:r>
        <w:rPr>
          <w:sz w:val="28"/>
          <w:szCs w:val="28"/>
        </w:rPr>
        <w:t xml:space="preserve"> </w:t>
      </w:r>
      <w:r w:rsidR="009D5644">
        <w:rPr>
          <w:sz w:val="28"/>
          <w:szCs w:val="28"/>
        </w:rPr>
        <w:t xml:space="preserve">blanc </w:t>
      </w:r>
      <w:r w:rsidRPr="00C47506">
        <w:rPr>
          <w:sz w:val="28"/>
          <w:szCs w:val="28"/>
        </w:rPr>
        <w:t>de 2 pouces</w:t>
      </w:r>
    </w:p>
    <w:p w14:paraId="4B204FE0" w14:textId="54E1FEE3" w:rsidR="004D4D5B" w:rsidRPr="009D5644" w:rsidRDefault="004D4D5B" w:rsidP="009D5644">
      <w:pPr>
        <w:numPr>
          <w:ilvl w:val="0"/>
          <w:numId w:val="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453DB">
        <w:rPr>
          <w:sz w:val="28"/>
          <w:szCs w:val="28"/>
        </w:rPr>
        <w:t xml:space="preserve">cahier Hilroy </w:t>
      </w:r>
      <w:r w:rsidR="00BF40D8">
        <w:rPr>
          <w:sz w:val="28"/>
          <w:szCs w:val="28"/>
        </w:rPr>
        <w:t>[</w:t>
      </w:r>
      <w:r w:rsidR="00C453DB">
        <w:rPr>
          <w:sz w:val="28"/>
          <w:szCs w:val="28"/>
        </w:rPr>
        <w:t>80 pages</w:t>
      </w:r>
      <w:r w:rsidR="00BF40D8">
        <w:rPr>
          <w:sz w:val="28"/>
          <w:szCs w:val="28"/>
        </w:rPr>
        <w:t>]</w:t>
      </w:r>
    </w:p>
    <w:p w14:paraId="31A520EA" w14:textId="77777777" w:rsidR="004D4D5B" w:rsidRPr="00C47506" w:rsidRDefault="004D4D5B" w:rsidP="004D4D5B">
      <w:pPr>
        <w:numPr>
          <w:ilvl w:val="0"/>
          <w:numId w:val="4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 xml:space="preserve">1 paquet de 8 diviseurs </w:t>
      </w:r>
    </w:p>
    <w:p w14:paraId="26EC7100" w14:textId="49E42874" w:rsidR="004D4D5B" w:rsidRPr="00C47506" w:rsidRDefault="004D4D5B" w:rsidP="004D4D5B">
      <w:pPr>
        <w:numPr>
          <w:ilvl w:val="0"/>
          <w:numId w:val="4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1 Bescherelle 12</w:t>
      </w:r>
      <w:r w:rsidR="00855A2C">
        <w:rPr>
          <w:rFonts w:cs="Cambria"/>
          <w:sz w:val="28"/>
          <w:szCs w:val="28"/>
        </w:rPr>
        <w:t> </w:t>
      </w:r>
      <w:r w:rsidRPr="00C47506">
        <w:rPr>
          <w:sz w:val="28"/>
          <w:szCs w:val="28"/>
        </w:rPr>
        <w:t xml:space="preserve">000 verbes </w:t>
      </w:r>
    </w:p>
    <w:p w14:paraId="48156127" w14:textId="747C6B8B" w:rsidR="00C453DB" w:rsidRPr="00C710FE" w:rsidRDefault="004D4D5B" w:rsidP="00C710FE">
      <w:pPr>
        <w:numPr>
          <w:ilvl w:val="0"/>
          <w:numId w:val="4"/>
        </w:numPr>
        <w:spacing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1 dictionnaire français</w:t>
      </w:r>
    </w:p>
    <w:p w14:paraId="401211F9" w14:textId="00951374" w:rsidR="004D4D5B" w:rsidRPr="009D5644" w:rsidRDefault="004D4D5B" w:rsidP="004D4D5B">
      <w:pPr>
        <w:numPr>
          <w:ilvl w:val="0"/>
          <w:numId w:val="4"/>
        </w:numPr>
        <w:spacing w:after="0" w:line="240" w:lineRule="auto"/>
        <w:contextualSpacing/>
        <w:rPr>
          <w:b/>
          <w:sz w:val="28"/>
          <w:szCs w:val="28"/>
        </w:rPr>
      </w:pPr>
      <w:bookmarkStart w:id="0" w:name="_Hlk106352484"/>
      <w:r w:rsidRPr="00472236">
        <w:rPr>
          <w:sz w:val="28"/>
          <w:szCs w:val="28"/>
        </w:rPr>
        <w:t xml:space="preserve">6 surligneurs couleur </w:t>
      </w:r>
      <w:r w:rsidR="00BF40D8">
        <w:rPr>
          <w:sz w:val="28"/>
          <w:szCs w:val="28"/>
        </w:rPr>
        <w:t>[</w:t>
      </w:r>
      <w:r w:rsidRPr="00472236">
        <w:rPr>
          <w:sz w:val="28"/>
          <w:szCs w:val="28"/>
        </w:rPr>
        <w:t>bleu, jaune, orange, rose, vert et violet</w:t>
      </w:r>
      <w:r w:rsidR="00BF40D8">
        <w:rPr>
          <w:sz w:val="28"/>
          <w:szCs w:val="28"/>
        </w:rPr>
        <w:t>]</w:t>
      </w:r>
    </w:p>
    <w:bookmarkEnd w:id="0"/>
    <w:p w14:paraId="74333BC1" w14:textId="77777777" w:rsidR="00C710FE" w:rsidRPr="00C47506" w:rsidRDefault="00C710FE" w:rsidP="00C710FE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47506">
        <w:rPr>
          <w:sz w:val="28"/>
          <w:szCs w:val="28"/>
        </w:rPr>
        <w:t>Duo</w:t>
      </w:r>
      <w:r>
        <w:rPr>
          <w:sz w:val="28"/>
          <w:szCs w:val="28"/>
        </w:rPr>
        <w:t>-</w:t>
      </w:r>
      <w:r w:rsidRPr="00C47506">
        <w:rPr>
          <w:sz w:val="28"/>
          <w:szCs w:val="28"/>
        </w:rPr>
        <w:t>tang avec pochette</w:t>
      </w:r>
    </w:p>
    <w:p w14:paraId="3AAD7BC4" w14:textId="77777777" w:rsidR="00C710FE" w:rsidRPr="009D5644" w:rsidRDefault="00C710FE" w:rsidP="00C710FE">
      <w:pPr>
        <w:pStyle w:val="Paragraphedeliste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Cahier ou livret au choix de l’élève [journal créatif]</w:t>
      </w:r>
    </w:p>
    <w:p w14:paraId="67D456FC" w14:textId="6615B425" w:rsidR="00F54626" w:rsidRDefault="00F54626" w:rsidP="00F54626">
      <w:pPr>
        <w:spacing w:line="240" w:lineRule="auto"/>
        <w:ind w:left="720"/>
        <w:contextualSpacing/>
        <w:rPr>
          <w:sz w:val="28"/>
          <w:szCs w:val="28"/>
        </w:rPr>
      </w:pPr>
    </w:p>
    <w:p w14:paraId="25847764" w14:textId="585B0794" w:rsidR="00050F12" w:rsidRPr="00472236" w:rsidRDefault="00582CDB" w:rsidP="00050F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Sciences humaines/</w:t>
      </w:r>
      <w:r w:rsidR="00050F12">
        <w:rPr>
          <w:b/>
          <w:sz w:val="28"/>
          <w:szCs w:val="28"/>
        </w:rPr>
        <w:t>Sciences et technologies</w:t>
      </w:r>
      <w:r>
        <w:rPr>
          <w:b/>
          <w:sz w:val="28"/>
          <w:szCs w:val="28"/>
        </w:rPr>
        <w:t>/Anglais</w:t>
      </w:r>
    </w:p>
    <w:p w14:paraId="65E4F06C" w14:textId="68BD67D1" w:rsidR="00050F12" w:rsidRDefault="00536F70" w:rsidP="00050F1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cartable vert de</w:t>
      </w:r>
      <w:r w:rsidR="00050F12">
        <w:rPr>
          <w:sz w:val="28"/>
          <w:szCs w:val="28"/>
        </w:rPr>
        <w:t xml:space="preserve"> </w:t>
      </w:r>
      <w:r w:rsidR="00582CDB">
        <w:rPr>
          <w:sz w:val="28"/>
          <w:szCs w:val="28"/>
        </w:rPr>
        <w:t>2</w:t>
      </w:r>
      <w:r w:rsidR="00050F12">
        <w:rPr>
          <w:sz w:val="28"/>
          <w:szCs w:val="28"/>
        </w:rPr>
        <w:t xml:space="preserve"> </w:t>
      </w:r>
      <w:r w:rsidR="00050F12" w:rsidRPr="00C47506">
        <w:rPr>
          <w:sz w:val="28"/>
          <w:szCs w:val="28"/>
        </w:rPr>
        <w:t>pouce</w:t>
      </w:r>
      <w:r w:rsidR="00582CDB">
        <w:rPr>
          <w:sz w:val="28"/>
          <w:szCs w:val="28"/>
        </w:rPr>
        <w:t>s</w:t>
      </w:r>
    </w:p>
    <w:p w14:paraId="5C3E046A" w14:textId="14688C74" w:rsidR="00050F12" w:rsidRDefault="00050F12" w:rsidP="00050F1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 diviseurs</w:t>
      </w:r>
    </w:p>
    <w:p w14:paraId="523C40D5" w14:textId="74045DCD" w:rsidR="00050F12" w:rsidRDefault="00582CDB" w:rsidP="00050F1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Environ 100 feuilles lignées</w:t>
      </w:r>
    </w:p>
    <w:p w14:paraId="1ED5DB75" w14:textId="07E155FD" w:rsidR="00C1454E" w:rsidRDefault="00C1454E" w:rsidP="00050F1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duo-tang en plastique</w:t>
      </w:r>
    </w:p>
    <w:p w14:paraId="76796DA2" w14:textId="77777777" w:rsidR="00582CDB" w:rsidRDefault="00582CDB" w:rsidP="00582CDB">
      <w:pPr>
        <w:numPr>
          <w:ilvl w:val="0"/>
          <w:numId w:val="8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D73A1">
        <w:rPr>
          <w:rFonts w:eastAsia="Calibri" w:cs="Times New Roman"/>
          <w:sz w:val="28"/>
          <w:szCs w:val="28"/>
        </w:rPr>
        <w:t>1 dictionnaire anglais/français</w:t>
      </w:r>
    </w:p>
    <w:p w14:paraId="6AAC7E62" w14:textId="77777777" w:rsidR="00582CDB" w:rsidRDefault="00582CDB" w:rsidP="00582CDB">
      <w:pPr>
        <w:spacing w:line="240" w:lineRule="auto"/>
        <w:ind w:left="720"/>
        <w:contextualSpacing/>
        <w:rPr>
          <w:sz w:val="28"/>
          <w:szCs w:val="28"/>
        </w:rPr>
      </w:pPr>
    </w:p>
    <w:p w14:paraId="41FD6884" w14:textId="608EE7CE" w:rsidR="00050F12" w:rsidRPr="009D5644" w:rsidRDefault="00050F12" w:rsidP="00BE07FE">
      <w:pPr>
        <w:spacing w:line="240" w:lineRule="auto"/>
        <w:ind w:left="720"/>
        <w:contextualSpacing/>
        <w:rPr>
          <w:sz w:val="28"/>
          <w:szCs w:val="28"/>
        </w:rPr>
      </w:pPr>
    </w:p>
    <w:p w14:paraId="5819E8F2" w14:textId="58DCA97E" w:rsidR="00472236" w:rsidRDefault="00F54626" w:rsidP="00472236">
      <w:pPr>
        <w:spacing w:after="0" w:line="240" w:lineRule="auto"/>
        <w:rPr>
          <w:rFonts w:cs="Cambria"/>
          <w:b/>
          <w:sz w:val="28"/>
          <w:szCs w:val="28"/>
        </w:rPr>
      </w:pPr>
      <w:r w:rsidRPr="00472236">
        <w:rPr>
          <w:b/>
          <w:sz w:val="28"/>
          <w:szCs w:val="28"/>
        </w:rPr>
        <w:t>Musique</w:t>
      </w:r>
    </w:p>
    <w:p w14:paraId="750A7F3A" w14:textId="51D652C8" w:rsidR="00472236" w:rsidRPr="00472236" w:rsidRDefault="00472236" w:rsidP="00472236">
      <w:pPr>
        <w:pStyle w:val="Paragraphedeliste"/>
        <w:numPr>
          <w:ilvl w:val="0"/>
          <w:numId w:val="10"/>
        </w:numPr>
        <w:spacing w:line="240" w:lineRule="auto"/>
        <w:rPr>
          <w:rFonts w:cs="Cambria"/>
          <w:sz w:val="28"/>
          <w:szCs w:val="28"/>
        </w:rPr>
      </w:pPr>
      <w:r w:rsidRPr="00472236">
        <w:rPr>
          <w:rFonts w:cs="Cambria"/>
          <w:sz w:val="28"/>
          <w:szCs w:val="28"/>
        </w:rPr>
        <w:t>1 duo</w:t>
      </w:r>
      <w:r w:rsidR="00396EB1">
        <w:rPr>
          <w:rFonts w:cs="Cambria"/>
          <w:sz w:val="28"/>
          <w:szCs w:val="28"/>
        </w:rPr>
        <w:t>-</w:t>
      </w:r>
      <w:r w:rsidRPr="00472236">
        <w:rPr>
          <w:rFonts w:cs="Cambria"/>
          <w:sz w:val="28"/>
          <w:szCs w:val="28"/>
        </w:rPr>
        <w:t>tang</w:t>
      </w:r>
    </w:p>
    <w:p w14:paraId="0A53450E" w14:textId="7C2836B1" w:rsidR="00F54626" w:rsidRDefault="00F54626" w:rsidP="00BE07FE">
      <w:pPr>
        <w:pStyle w:val="Paragraphedeliste"/>
        <w:spacing w:line="240" w:lineRule="auto"/>
        <w:rPr>
          <w:rFonts w:cs="Cambria"/>
          <w:sz w:val="28"/>
          <w:szCs w:val="28"/>
        </w:rPr>
      </w:pPr>
    </w:p>
    <w:p w14:paraId="1467CC6C" w14:textId="7CADB590" w:rsidR="00E74DCE" w:rsidRDefault="00E74DCE" w:rsidP="00E74DCE">
      <w:pPr>
        <w:spacing w:after="0" w:line="240" w:lineRule="auto"/>
        <w:rPr>
          <w:rFonts w:cs="Cambria"/>
          <w:b/>
          <w:sz w:val="28"/>
          <w:szCs w:val="28"/>
        </w:rPr>
      </w:pPr>
      <w:r>
        <w:rPr>
          <w:b/>
          <w:sz w:val="28"/>
          <w:szCs w:val="28"/>
        </w:rPr>
        <w:t>Art</w:t>
      </w:r>
    </w:p>
    <w:p w14:paraId="2CB73FDA" w14:textId="77777777" w:rsidR="00E74DCE" w:rsidRDefault="00E74DCE" w:rsidP="00E74DCE">
      <w:pPr>
        <w:pStyle w:val="Paragraphedeliste"/>
        <w:numPr>
          <w:ilvl w:val="0"/>
          <w:numId w:val="10"/>
        </w:numPr>
        <w:spacing w:line="240" w:lineRule="auto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Ensemble de géométrie</w:t>
      </w:r>
    </w:p>
    <w:p w14:paraId="6D1A0261" w14:textId="6348221E" w:rsidR="00E74DCE" w:rsidRPr="00472236" w:rsidRDefault="00E74DCE" w:rsidP="00E74DCE">
      <w:pPr>
        <w:pStyle w:val="Paragraphedeliste"/>
        <w:numPr>
          <w:ilvl w:val="0"/>
          <w:numId w:val="10"/>
        </w:numPr>
        <w:spacing w:line="240" w:lineRule="auto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Cartable ½ pouce</w:t>
      </w:r>
    </w:p>
    <w:p w14:paraId="6D686B77" w14:textId="77777777" w:rsidR="00F32EC9" w:rsidRPr="00F32EC9" w:rsidRDefault="00F32EC9" w:rsidP="00F32EC9">
      <w:pPr>
        <w:pStyle w:val="Paragraphedeliste"/>
        <w:spacing w:line="240" w:lineRule="auto"/>
        <w:rPr>
          <w:rFonts w:cs="Cambria"/>
          <w:sz w:val="28"/>
          <w:szCs w:val="28"/>
        </w:rPr>
      </w:pPr>
    </w:p>
    <w:p w14:paraId="378CE581" w14:textId="77777777" w:rsidR="00F54626" w:rsidRPr="00472236" w:rsidRDefault="00F54626" w:rsidP="00472236">
      <w:pPr>
        <w:spacing w:after="0" w:line="240" w:lineRule="auto"/>
        <w:rPr>
          <w:b/>
          <w:sz w:val="28"/>
          <w:szCs w:val="28"/>
        </w:rPr>
      </w:pPr>
      <w:r w:rsidRPr="00472236">
        <w:rPr>
          <w:rFonts w:cs="Cambria"/>
          <w:b/>
          <w:sz w:val="28"/>
          <w:szCs w:val="28"/>
        </w:rPr>
        <w:t>É</w:t>
      </w:r>
      <w:r w:rsidRPr="00472236">
        <w:rPr>
          <w:b/>
          <w:sz w:val="28"/>
          <w:szCs w:val="28"/>
        </w:rPr>
        <w:t>ducation physique</w:t>
      </w:r>
    </w:p>
    <w:p w14:paraId="334D6147" w14:textId="77777777" w:rsidR="002E0345" w:rsidRPr="00C47506" w:rsidRDefault="002E0345" w:rsidP="00FA5F38">
      <w:pPr>
        <w:numPr>
          <w:ilvl w:val="0"/>
          <w:numId w:val="11"/>
        </w:numPr>
        <w:spacing w:after="0" w:line="240" w:lineRule="auto"/>
        <w:contextualSpacing/>
        <w:rPr>
          <w:sz w:val="28"/>
          <w:szCs w:val="28"/>
        </w:rPr>
      </w:pPr>
      <w:r w:rsidRPr="00C47506">
        <w:rPr>
          <w:sz w:val="28"/>
          <w:szCs w:val="28"/>
        </w:rPr>
        <w:t>Espadrilles d’intérieur qui ne marquent pas le plancher</w:t>
      </w:r>
    </w:p>
    <w:p w14:paraId="3A99AB59" w14:textId="784B65C4" w:rsidR="002E0345" w:rsidRPr="00C47506" w:rsidRDefault="002E0345" w:rsidP="00FA5F38">
      <w:pPr>
        <w:keepNext/>
        <w:numPr>
          <w:ilvl w:val="0"/>
          <w:numId w:val="11"/>
        </w:numPr>
        <w:spacing w:after="0" w:line="240" w:lineRule="auto"/>
        <w:outlineLvl w:val="2"/>
        <w:rPr>
          <w:rFonts w:eastAsiaTheme="majorEastAsia" w:cs="Arial"/>
          <w:sz w:val="28"/>
          <w:szCs w:val="28"/>
        </w:rPr>
      </w:pPr>
      <w:r w:rsidRPr="00C47506">
        <w:rPr>
          <w:rFonts w:eastAsiaTheme="majorEastAsia" w:cs="Arial"/>
          <w:sz w:val="28"/>
          <w:szCs w:val="28"/>
        </w:rPr>
        <w:t>T-</w:t>
      </w:r>
      <w:r w:rsidR="00D87700">
        <w:rPr>
          <w:rFonts w:eastAsiaTheme="majorEastAsia" w:cs="Arial"/>
          <w:sz w:val="28"/>
          <w:szCs w:val="28"/>
        </w:rPr>
        <w:t>s</w:t>
      </w:r>
      <w:r w:rsidRPr="00C47506">
        <w:rPr>
          <w:rFonts w:eastAsiaTheme="majorEastAsia" w:cs="Arial"/>
          <w:sz w:val="28"/>
          <w:szCs w:val="28"/>
        </w:rPr>
        <w:t xml:space="preserve">hirt </w:t>
      </w:r>
    </w:p>
    <w:p w14:paraId="265477E5" w14:textId="77777777" w:rsidR="00536F70" w:rsidRDefault="002E0345" w:rsidP="00536F70">
      <w:pPr>
        <w:numPr>
          <w:ilvl w:val="0"/>
          <w:numId w:val="11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C47506">
        <w:rPr>
          <w:rFonts w:cs="Arial"/>
          <w:sz w:val="28"/>
          <w:szCs w:val="28"/>
        </w:rPr>
        <w:t xml:space="preserve">Pantalon d’éducation physique </w:t>
      </w:r>
    </w:p>
    <w:p w14:paraId="0904AB7F" w14:textId="621DA51F" w:rsidR="00D90787" w:rsidRPr="00536F70" w:rsidRDefault="002E0345" w:rsidP="00536F70">
      <w:pPr>
        <w:numPr>
          <w:ilvl w:val="0"/>
          <w:numId w:val="11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536F70">
        <w:rPr>
          <w:b/>
          <w:sz w:val="28"/>
          <w:szCs w:val="28"/>
          <w:u w:val="single"/>
        </w:rPr>
        <w:t>Aucun bijou pour l’éducation physique</w:t>
      </w:r>
    </w:p>
    <w:p w14:paraId="5FB28766" w14:textId="118859AC" w:rsidR="002E0345" w:rsidRDefault="002E0345" w:rsidP="00D90787">
      <w:pPr>
        <w:spacing w:after="0"/>
        <w:rPr>
          <w:b/>
          <w:sz w:val="28"/>
          <w:szCs w:val="28"/>
          <w:u w:val="single"/>
        </w:rPr>
      </w:pPr>
      <w:r w:rsidRPr="00D90787">
        <w:rPr>
          <w:b/>
          <w:sz w:val="28"/>
          <w:szCs w:val="28"/>
          <w:u w:val="single"/>
        </w:rPr>
        <w:t xml:space="preserve"> </w:t>
      </w:r>
    </w:p>
    <w:p w14:paraId="36E4C7EB" w14:textId="01D65133" w:rsidR="00536F70" w:rsidRDefault="00536F70" w:rsidP="00D90787">
      <w:pPr>
        <w:spacing w:after="0"/>
        <w:rPr>
          <w:b/>
          <w:sz w:val="28"/>
          <w:szCs w:val="28"/>
          <w:u w:val="single"/>
        </w:rPr>
      </w:pPr>
    </w:p>
    <w:p w14:paraId="15F5C84E" w14:textId="77777777" w:rsidR="00536F70" w:rsidRPr="00D90787" w:rsidRDefault="00536F70" w:rsidP="00D90787">
      <w:pPr>
        <w:spacing w:after="0"/>
        <w:rPr>
          <w:b/>
          <w:sz w:val="28"/>
          <w:szCs w:val="28"/>
          <w:u w:val="single"/>
        </w:rPr>
      </w:pPr>
    </w:p>
    <w:p w14:paraId="369612F1" w14:textId="20A5C7F4" w:rsidR="00D90787" w:rsidRPr="00416EB6" w:rsidRDefault="00D90787" w:rsidP="00416EB6">
      <w:pPr>
        <w:ind w:left="360"/>
        <w:jc w:val="center"/>
        <w:rPr>
          <w:rFonts w:cs="Arial"/>
          <w:b/>
          <w:bCs/>
          <w:sz w:val="28"/>
          <w:szCs w:val="28"/>
        </w:rPr>
      </w:pPr>
      <w:r w:rsidRPr="00EB06BD">
        <w:rPr>
          <w:rFonts w:cs="Arial"/>
          <w:b/>
          <w:bCs/>
          <w:sz w:val="28"/>
          <w:szCs w:val="28"/>
        </w:rPr>
        <w:t>*** Cotisation étudiante : 1 enfant 35</w:t>
      </w:r>
      <w:r w:rsidR="00855A2C">
        <w:rPr>
          <w:rFonts w:cs="Arial"/>
          <w:b/>
          <w:bCs/>
          <w:sz w:val="28"/>
          <w:szCs w:val="28"/>
        </w:rPr>
        <w:t> </w:t>
      </w:r>
      <w:r w:rsidRPr="00EB06BD">
        <w:rPr>
          <w:rFonts w:cs="Arial"/>
          <w:b/>
          <w:bCs/>
          <w:sz w:val="28"/>
          <w:szCs w:val="28"/>
        </w:rPr>
        <w:t>$, 2 enfants 55</w:t>
      </w:r>
      <w:r w:rsidR="00855A2C">
        <w:rPr>
          <w:rFonts w:cs="Arial"/>
          <w:b/>
          <w:bCs/>
          <w:sz w:val="28"/>
          <w:szCs w:val="28"/>
        </w:rPr>
        <w:t> </w:t>
      </w:r>
      <w:r w:rsidRPr="00EB06BD">
        <w:rPr>
          <w:rFonts w:cs="Arial"/>
          <w:b/>
          <w:bCs/>
          <w:sz w:val="28"/>
          <w:szCs w:val="28"/>
        </w:rPr>
        <w:t>$ et 3 enfants 75</w:t>
      </w:r>
      <w:r w:rsidR="00855A2C">
        <w:rPr>
          <w:rFonts w:cs="Arial"/>
          <w:b/>
          <w:bCs/>
          <w:sz w:val="28"/>
          <w:szCs w:val="28"/>
        </w:rPr>
        <w:t> </w:t>
      </w:r>
      <w:r w:rsidRPr="00EB06BD">
        <w:rPr>
          <w:rFonts w:cs="Arial"/>
          <w:b/>
          <w:bCs/>
          <w:sz w:val="28"/>
          <w:szCs w:val="28"/>
        </w:rPr>
        <w:t>$***</w:t>
      </w:r>
    </w:p>
    <w:p w14:paraId="0B18AEFF" w14:textId="5A1D8DCD" w:rsidR="008305C2" w:rsidRDefault="008305C2" w:rsidP="008305C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Cadenas à combinaison</w:t>
      </w:r>
      <w:r>
        <w:rPr>
          <w:rFonts w:ascii="Calibri" w:eastAsia="Calibri" w:hAnsi="Calibri" w:cs="Times New Roman"/>
          <w:b/>
          <w:noProof/>
          <w:color w:val="0000FF"/>
          <w:sz w:val="28"/>
          <w:szCs w:val="28"/>
          <w:lang w:eastAsia="fr-CA"/>
        </w:rPr>
        <w:drawing>
          <wp:inline distT="0" distB="0" distL="0" distR="0" wp14:anchorId="785FB7BC" wp14:editId="2B54B619">
            <wp:extent cx="308610" cy="403860"/>
            <wp:effectExtent l="0" t="0" r="0" b="0"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0D8">
        <w:rPr>
          <w:rFonts w:ascii="Calibri" w:eastAsia="Calibri" w:hAnsi="Calibri" w:cs="Times New Roman"/>
          <w:b/>
          <w:bCs/>
          <w:sz w:val="28"/>
          <w:szCs w:val="28"/>
        </w:rPr>
        <w:t>[</w:t>
      </w:r>
      <w:r>
        <w:rPr>
          <w:rFonts w:ascii="Calibri" w:eastAsia="Calibri" w:hAnsi="Calibri" w:cs="Times New Roman"/>
          <w:b/>
          <w:bCs/>
          <w:sz w:val="28"/>
          <w:szCs w:val="28"/>
        </w:rPr>
        <w:t>les cadenas avec des clés ne seront pas permis</w:t>
      </w:r>
      <w:r w:rsidR="00BF40D8">
        <w:rPr>
          <w:rFonts w:ascii="Calibri" w:eastAsia="Calibri" w:hAnsi="Calibri" w:cs="Times New Roman"/>
          <w:b/>
          <w:bCs/>
          <w:sz w:val="28"/>
          <w:szCs w:val="28"/>
        </w:rPr>
        <w:t>]</w:t>
      </w:r>
    </w:p>
    <w:p w14:paraId="4D5B6411" w14:textId="7D03ABD0" w:rsidR="005A3B9F" w:rsidRPr="00472236" w:rsidRDefault="002E0345" w:rsidP="009C709C">
      <w:pPr>
        <w:spacing w:after="0"/>
        <w:ind w:left="720"/>
        <w:contextualSpacing/>
        <w:rPr>
          <w:b/>
          <w:sz w:val="28"/>
          <w:szCs w:val="28"/>
        </w:rPr>
      </w:pPr>
      <w:r w:rsidRPr="00C47506">
        <w:rPr>
          <w:sz w:val="28"/>
          <w:szCs w:val="28"/>
          <w:u w:val="single"/>
        </w:rPr>
        <w:br/>
      </w:r>
      <w:r w:rsidRPr="00472236">
        <w:rPr>
          <w:b/>
          <w:sz w:val="28"/>
          <w:szCs w:val="28"/>
          <w:u w:val="single"/>
        </w:rPr>
        <w:t>Cette même liste sera au Staples, Walmart et sur le site de l’école.</w:t>
      </w:r>
    </w:p>
    <w:sectPr w:rsidR="005A3B9F" w:rsidRPr="00472236" w:rsidSect="00F367EE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E9B7" w14:textId="77777777" w:rsidR="00EB06BD" w:rsidRDefault="00EB06BD" w:rsidP="00EB06BD">
      <w:pPr>
        <w:spacing w:after="0" w:line="240" w:lineRule="auto"/>
      </w:pPr>
      <w:r>
        <w:separator/>
      </w:r>
    </w:p>
  </w:endnote>
  <w:endnote w:type="continuationSeparator" w:id="0">
    <w:p w14:paraId="6632E772" w14:textId="77777777" w:rsidR="00EB06BD" w:rsidRDefault="00EB06BD" w:rsidP="00EB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0EBB" w14:textId="77777777" w:rsidR="00EB06BD" w:rsidRDefault="00EB06BD" w:rsidP="00EB06BD">
      <w:pPr>
        <w:spacing w:after="0" w:line="240" w:lineRule="auto"/>
      </w:pPr>
      <w:r>
        <w:separator/>
      </w:r>
    </w:p>
  </w:footnote>
  <w:footnote w:type="continuationSeparator" w:id="0">
    <w:p w14:paraId="12982FAE" w14:textId="77777777" w:rsidR="00EB06BD" w:rsidRDefault="00EB06BD" w:rsidP="00EB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25A"/>
    <w:multiLevelType w:val="hybridMultilevel"/>
    <w:tmpl w:val="7D40A7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9"/>
    <w:multiLevelType w:val="hybridMultilevel"/>
    <w:tmpl w:val="A9FA784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76F54"/>
    <w:multiLevelType w:val="hybridMultilevel"/>
    <w:tmpl w:val="7F64A6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227"/>
    <w:multiLevelType w:val="hybridMultilevel"/>
    <w:tmpl w:val="6080A2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2C7B"/>
    <w:multiLevelType w:val="hybridMultilevel"/>
    <w:tmpl w:val="587621E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908C9"/>
    <w:multiLevelType w:val="hybridMultilevel"/>
    <w:tmpl w:val="8A9607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15E6"/>
    <w:multiLevelType w:val="hybridMultilevel"/>
    <w:tmpl w:val="8CECC3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639"/>
    <w:multiLevelType w:val="hybridMultilevel"/>
    <w:tmpl w:val="3356E1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0F6"/>
    <w:multiLevelType w:val="hybridMultilevel"/>
    <w:tmpl w:val="28B29C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51A0"/>
    <w:multiLevelType w:val="hybridMultilevel"/>
    <w:tmpl w:val="B8A874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241"/>
    <w:multiLevelType w:val="hybridMultilevel"/>
    <w:tmpl w:val="3594CC8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081F"/>
    <w:multiLevelType w:val="hybridMultilevel"/>
    <w:tmpl w:val="81E0F0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6B1A"/>
    <w:multiLevelType w:val="hybridMultilevel"/>
    <w:tmpl w:val="91E2F4FE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6EAE"/>
    <w:multiLevelType w:val="hybridMultilevel"/>
    <w:tmpl w:val="F3EA0B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1FD1"/>
    <w:multiLevelType w:val="hybridMultilevel"/>
    <w:tmpl w:val="5CB2AA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45"/>
    <w:rsid w:val="00050F12"/>
    <w:rsid w:val="00113593"/>
    <w:rsid w:val="0014479E"/>
    <w:rsid w:val="00203A1E"/>
    <w:rsid w:val="00214BBC"/>
    <w:rsid w:val="00245848"/>
    <w:rsid w:val="002E0345"/>
    <w:rsid w:val="00396EB1"/>
    <w:rsid w:val="00416EB6"/>
    <w:rsid w:val="00417D01"/>
    <w:rsid w:val="00472236"/>
    <w:rsid w:val="004D4D5B"/>
    <w:rsid w:val="004F65BA"/>
    <w:rsid w:val="00533C79"/>
    <w:rsid w:val="00536F70"/>
    <w:rsid w:val="005422CA"/>
    <w:rsid w:val="0057401F"/>
    <w:rsid w:val="00582CDB"/>
    <w:rsid w:val="005A3B9F"/>
    <w:rsid w:val="00632639"/>
    <w:rsid w:val="006D4F0F"/>
    <w:rsid w:val="006D533F"/>
    <w:rsid w:val="006E3B76"/>
    <w:rsid w:val="00706A9A"/>
    <w:rsid w:val="008305C2"/>
    <w:rsid w:val="00855A2C"/>
    <w:rsid w:val="00881AAD"/>
    <w:rsid w:val="00926E8F"/>
    <w:rsid w:val="00945832"/>
    <w:rsid w:val="009A6583"/>
    <w:rsid w:val="009C709C"/>
    <w:rsid w:val="009D5644"/>
    <w:rsid w:val="00A0793D"/>
    <w:rsid w:val="00A466D2"/>
    <w:rsid w:val="00A56DDB"/>
    <w:rsid w:val="00A75308"/>
    <w:rsid w:val="00A85134"/>
    <w:rsid w:val="00AD3D39"/>
    <w:rsid w:val="00B44619"/>
    <w:rsid w:val="00BE07FE"/>
    <w:rsid w:val="00BF40D8"/>
    <w:rsid w:val="00C1454E"/>
    <w:rsid w:val="00C453DB"/>
    <w:rsid w:val="00C47506"/>
    <w:rsid w:val="00C710FE"/>
    <w:rsid w:val="00D02008"/>
    <w:rsid w:val="00D12A57"/>
    <w:rsid w:val="00D15B1A"/>
    <w:rsid w:val="00D604B3"/>
    <w:rsid w:val="00D87700"/>
    <w:rsid w:val="00D90787"/>
    <w:rsid w:val="00DA1159"/>
    <w:rsid w:val="00E74DCE"/>
    <w:rsid w:val="00E96B2D"/>
    <w:rsid w:val="00EB06BD"/>
    <w:rsid w:val="00F32EC9"/>
    <w:rsid w:val="00F367EE"/>
    <w:rsid w:val="00F54626"/>
    <w:rsid w:val="00FA5F38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4CC"/>
  <w15:chartTrackingRefBased/>
  <w15:docId w15:val="{D4EE40B6-103A-4361-A378-02451C80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A5F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6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0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6BD"/>
  </w:style>
  <w:style w:type="paragraph" w:styleId="Pieddepage">
    <w:name w:val="footer"/>
    <w:basedOn w:val="Normal"/>
    <w:link w:val="PieddepageCar"/>
    <w:uiPriority w:val="99"/>
    <w:unhideWhenUsed/>
    <w:rsid w:val="00EB0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bn3.google.com/images?q=tbn:AF_3PxjNBH_q0M:http://www.northerntool.com/images/product/images/17856_l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ca/imgres?imgurl=http://www.northerntool.com/images/product/images/17856_lg.jpg&amp;imgrefurl=http://www.northerntool.com/webapp/wcs/stores/servlet/product_6970_200309548_200309548&amp;usg=__KpAa_1BmjvGWYqzd88yQ3IFXFH4=&amp;h=400&amp;w=400&amp;sz=18&amp;hl=fr&amp;start=2&amp;tbnid=AF_3PxjNBH_q0M:&amp;tbnh=124&amp;tbnw=124&amp;prev=/images?q=master+lock&amp;gbv=2&amp;hl=fr&amp;safe=ac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F7A7-D854-4F21-9B63-7C75A46C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Guénette, Suzanne (DSF-NE)</dc:creator>
  <cp:keywords/>
  <dc:description/>
  <cp:lastModifiedBy>Hachey, Carole (DSF-NE)</cp:lastModifiedBy>
  <cp:revision>42</cp:revision>
  <cp:lastPrinted>2021-06-21T13:47:00Z</cp:lastPrinted>
  <dcterms:created xsi:type="dcterms:W3CDTF">2017-05-23T14:17:00Z</dcterms:created>
  <dcterms:modified xsi:type="dcterms:W3CDTF">2022-06-17T13:05:00Z</dcterms:modified>
</cp:coreProperties>
</file>